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1A6DBF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14B40B5D" w:rsidR="00945119" w:rsidRPr="001A6DBF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1A6DBF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1A6DBF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1A6DBF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11</w:t>
      </w:r>
      <w:r w:rsidR="00830899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583E27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12</w:t>
      </w:r>
      <w:r w:rsidR="00830899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1A6DBF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7E9E5D94" w14:textId="200A164E" w:rsidR="00184B87" w:rsidRPr="005670AD" w:rsidRDefault="007679CB" w:rsidP="002F3CE0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5670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Lidl Cyprus </w:t>
      </w:r>
      <w:r w:rsidR="00184B87" w:rsidRPr="005670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gives love by supporting the work of</w:t>
      </w:r>
      <w:r w:rsidR="001A6DBF" w:rsidRPr="005670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the Cyprus Anti-Cancer Society</w:t>
      </w:r>
    </w:p>
    <w:p w14:paraId="356405FD" w14:textId="6B2BA9A3" w:rsidR="00945119" w:rsidRPr="002F3CE0" w:rsidRDefault="00184B87" w:rsidP="002F3CE0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2F3CE0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For the eleventh </w:t>
      </w:r>
      <w:r w:rsidR="001A6DBF" w:rsidRPr="002F3CE0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consecutive</w:t>
      </w:r>
      <w:r w:rsidRPr="002F3CE0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year, the company continues to support the Association’s great work.</w:t>
      </w:r>
    </w:p>
    <w:p w14:paraId="4BA11B3A" w14:textId="77777777" w:rsidR="00184B87" w:rsidRPr="001A6DBF" w:rsidRDefault="00184B87" w:rsidP="00184B8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3760C67" w14:textId="6CB6F500" w:rsidR="00184B87" w:rsidRPr="002F3CE0" w:rsidRDefault="00184B87" w:rsidP="002F3C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F3CE0">
        <w:rPr>
          <w:rFonts w:ascii="Lidl Font Pro" w:hAnsi="Lidl Font Pro"/>
          <w:color w:val="000000" w:themeColor="text1"/>
          <w:lang w:val="en-US"/>
        </w:rPr>
        <w:t xml:space="preserve">Focusing on fellow human beings and with a high sense of solidarity, this Christmas Lidl Cyprus once again gives love to those who need it. From </w:t>
      </w:r>
      <w:r w:rsidRPr="005670AD">
        <w:rPr>
          <w:rFonts w:ascii="Lidl Font Pro" w:hAnsi="Lidl Font Pro"/>
          <w:b/>
          <w:bCs/>
          <w:color w:val="000000" w:themeColor="text1"/>
          <w:lang w:val="en-US"/>
        </w:rPr>
        <w:t xml:space="preserve">Monday 11 to </w:t>
      </w:r>
      <w:r w:rsidR="002F3CE0" w:rsidRPr="005670AD">
        <w:rPr>
          <w:rFonts w:ascii="Lidl Font Pro" w:hAnsi="Lidl Font Pro"/>
          <w:b/>
          <w:bCs/>
          <w:color w:val="000000" w:themeColor="text1"/>
          <w:lang w:val="en-US"/>
        </w:rPr>
        <w:t>Sunday</w:t>
      </w:r>
      <w:r w:rsidRPr="005670AD">
        <w:rPr>
          <w:rFonts w:ascii="Lidl Font Pro" w:hAnsi="Lidl Font Pro"/>
          <w:b/>
          <w:bCs/>
          <w:color w:val="000000" w:themeColor="text1"/>
          <w:lang w:val="en-US"/>
        </w:rPr>
        <w:t xml:space="preserve"> 31 December</w:t>
      </w:r>
      <w:r w:rsidRPr="002F3CE0">
        <w:rPr>
          <w:rFonts w:ascii="Lidl Font Pro" w:hAnsi="Lidl Font Pro"/>
          <w:color w:val="000000" w:themeColor="text1"/>
          <w:lang w:val="en-US"/>
        </w:rPr>
        <w:t xml:space="preserve">, with each scan of the Lidl Plus loyalty card, the company </w:t>
      </w:r>
      <w:r w:rsidRPr="005670AD">
        <w:rPr>
          <w:rFonts w:ascii="Lidl Font Pro" w:hAnsi="Lidl Font Pro"/>
          <w:b/>
          <w:bCs/>
          <w:color w:val="000000" w:themeColor="text1"/>
          <w:lang w:val="en-US"/>
        </w:rPr>
        <w:t>will donate €0.50 to the Cyprus Cancer Association</w:t>
      </w:r>
      <w:r w:rsidRPr="002F3CE0">
        <w:rPr>
          <w:rFonts w:ascii="Lidl Font Pro" w:hAnsi="Lidl Font Pro"/>
          <w:color w:val="000000" w:themeColor="text1"/>
          <w:lang w:val="en-US"/>
        </w:rPr>
        <w:t>,</w:t>
      </w:r>
      <w:r w:rsidR="001A6DBF" w:rsidRPr="002F3CE0">
        <w:rPr>
          <w:rFonts w:ascii="Lidl Font Pro" w:hAnsi="Lidl Font Pro"/>
          <w:color w:val="000000" w:themeColor="text1"/>
          <w:lang w:val="en-US"/>
        </w:rPr>
        <w:t xml:space="preserve"> and in turn support</w:t>
      </w:r>
      <w:r w:rsidRPr="002F3CE0">
        <w:rPr>
          <w:rFonts w:ascii="Lidl Font Pro" w:hAnsi="Lidl Font Pro"/>
          <w:color w:val="000000" w:themeColor="text1"/>
          <w:lang w:val="en-US"/>
        </w:rPr>
        <w:t xml:space="preserve"> </w:t>
      </w:r>
      <w:r w:rsidRPr="00CE1555">
        <w:rPr>
          <w:rFonts w:ascii="Lidl Font Pro" w:hAnsi="Lidl Font Pro"/>
          <w:b/>
          <w:bCs/>
          <w:color w:val="000000" w:themeColor="text1"/>
          <w:lang w:val="en-US"/>
        </w:rPr>
        <w:t>the Room Adoption Programme at the ‘Aroda</w:t>
      </w:r>
      <w:r w:rsidR="005670AD" w:rsidRPr="00CE1555">
        <w:rPr>
          <w:rFonts w:ascii="Lidl Font Pro" w:hAnsi="Lidl Font Pro"/>
          <w:b/>
          <w:bCs/>
          <w:color w:val="000000" w:themeColor="text1"/>
          <w:lang w:val="en-US"/>
        </w:rPr>
        <w:t>ph</w:t>
      </w:r>
      <w:r w:rsidRPr="00CE1555">
        <w:rPr>
          <w:rFonts w:ascii="Lidl Font Pro" w:hAnsi="Lidl Font Pro"/>
          <w:b/>
          <w:bCs/>
          <w:color w:val="000000" w:themeColor="text1"/>
          <w:lang w:val="en-US"/>
        </w:rPr>
        <w:t>nousa’ Palliative Care Centre</w:t>
      </w:r>
      <w:r w:rsidR="00CE1555" w:rsidRPr="00CE1555">
        <w:rPr>
          <w:rFonts w:ascii="Lidl Font Pro" w:hAnsi="Lidl Font Pro"/>
          <w:color w:val="000000" w:themeColor="text1"/>
          <w:lang w:val="en-US"/>
        </w:rPr>
        <w:t xml:space="preserve">, covering, through this, the </w:t>
      </w:r>
      <w:r w:rsidR="00CE1555">
        <w:rPr>
          <w:rFonts w:ascii="Lidl Font Pro" w:hAnsi="Lidl Font Pro"/>
          <w:color w:val="000000" w:themeColor="text1"/>
          <w:lang w:val="en-US"/>
        </w:rPr>
        <w:t>operational</w:t>
      </w:r>
      <w:r w:rsidR="00CE1555" w:rsidRPr="00CE1555">
        <w:rPr>
          <w:rFonts w:ascii="Lidl Font Pro" w:hAnsi="Lidl Font Pro"/>
          <w:color w:val="000000" w:themeColor="text1"/>
          <w:lang w:val="en-US"/>
        </w:rPr>
        <w:t xml:space="preserve"> costs of two rooms for a whole year</w:t>
      </w:r>
      <w:r w:rsidRPr="002F3CE0">
        <w:rPr>
          <w:rFonts w:ascii="Lidl Font Pro" w:hAnsi="Lidl Font Pro"/>
          <w:color w:val="000000" w:themeColor="text1"/>
          <w:lang w:val="en-US"/>
        </w:rPr>
        <w:t>.</w:t>
      </w:r>
    </w:p>
    <w:p w14:paraId="2AF60FDB" w14:textId="265E5C87" w:rsidR="001A6DBF" w:rsidRPr="005670AD" w:rsidRDefault="00184B87" w:rsidP="002F3C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F3CE0">
        <w:rPr>
          <w:rFonts w:ascii="Lidl Font Pro" w:hAnsi="Lidl Font Pro"/>
          <w:color w:val="000000" w:themeColor="text1"/>
          <w:lang w:val="en-US"/>
        </w:rPr>
        <w:t xml:space="preserve">This action comes to be added to a wide range of initiatives and actions taken by the company to support the Association in question. </w:t>
      </w:r>
      <w:r w:rsidRPr="005670AD">
        <w:rPr>
          <w:rFonts w:ascii="Lidl Font Pro" w:hAnsi="Lidl Font Pro"/>
          <w:color w:val="000000" w:themeColor="text1"/>
          <w:lang w:val="en-US"/>
        </w:rPr>
        <w:t>Specifically, Lidl Cyprus stands by the</w:t>
      </w:r>
      <w:r w:rsidR="001A6DBF" w:rsidRPr="005670AD">
        <w:rPr>
          <w:rFonts w:ascii="Lidl Font Pro" w:hAnsi="Lidl Font Pro"/>
          <w:color w:val="000000" w:themeColor="text1"/>
          <w:lang w:val="en-US"/>
        </w:rPr>
        <w:t xml:space="preserve"> Cyprus Anti-Cancer Association by</w:t>
      </w:r>
      <w:r w:rsidRPr="005670AD">
        <w:rPr>
          <w:rFonts w:ascii="Lidl Font Pro" w:hAnsi="Lidl Font Pro"/>
          <w:color w:val="000000" w:themeColor="text1"/>
          <w:lang w:val="en-US"/>
        </w:rPr>
        <w:t xml:space="preserve"> supporting, in addition to the Room Adoption Program</w:t>
      </w:r>
      <w:r w:rsidR="001A6DBF" w:rsidRPr="005670AD">
        <w:rPr>
          <w:rFonts w:ascii="Lidl Font Pro" w:hAnsi="Lidl Font Pro"/>
          <w:color w:val="000000" w:themeColor="text1"/>
          <w:lang w:val="en-US"/>
        </w:rPr>
        <w:t>me and ‘</w:t>
      </w:r>
      <w:r w:rsidRPr="005670AD">
        <w:rPr>
          <w:rFonts w:ascii="Lidl Font Pro" w:hAnsi="Lidl Font Pro"/>
          <w:color w:val="000000" w:themeColor="text1"/>
          <w:lang w:val="en-US"/>
        </w:rPr>
        <w:t>Aroda</w:t>
      </w:r>
      <w:r w:rsidR="005670AD">
        <w:rPr>
          <w:rFonts w:ascii="Lidl Font Pro" w:hAnsi="Lidl Font Pro"/>
          <w:color w:val="000000" w:themeColor="text1"/>
          <w:lang w:val="en-US"/>
        </w:rPr>
        <w:t>ph</w:t>
      </w:r>
      <w:r w:rsidRPr="005670AD">
        <w:rPr>
          <w:rFonts w:ascii="Lidl Font Pro" w:hAnsi="Lidl Font Pro"/>
          <w:color w:val="000000" w:themeColor="text1"/>
          <w:lang w:val="en-US"/>
        </w:rPr>
        <w:t>nousa</w:t>
      </w:r>
      <w:r w:rsidR="001A6DBF" w:rsidRPr="005670AD">
        <w:rPr>
          <w:rFonts w:ascii="Lidl Font Pro" w:hAnsi="Lidl Font Pro"/>
          <w:color w:val="000000" w:themeColor="text1"/>
          <w:lang w:val="en-US"/>
        </w:rPr>
        <w:t>’ Palliative Care Centre’s food programme</w:t>
      </w:r>
      <w:r w:rsidRPr="005670AD">
        <w:rPr>
          <w:rFonts w:ascii="Lidl Font Pro" w:hAnsi="Lidl Font Pro"/>
          <w:color w:val="000000" w:themeColor="text1"/>
          <w:lang w:val="en-US"/>
        </w:rPr>
        <w:t>, it carries out numerous product donations, as well as various support a</w:t>
      </w:r>
      <w:r w:rsidR="001A6DBF" w:rsidRPr="005670AD">
        <w:rPr>
          <w:rFonts w:ascii="Lidl Font Pro" w:hAnsi="Lidl Font Pro"/>
          <w:color w:val="000000" w:themeColor="text1"/>
          <w:lang w:val="en-US"/>
        </w:rPr>
        <w:t xml:space="preserve">ctions to strengthen the </w:t>
      </w:r>
      <w:r w:rsidR="00CE1555" w:rsidRPr="00CE1555">
        <w:rPr>
          <w:rFonts w:ascii="Lidl Font Pro" w:hAnsi="Lidl Font Pro"/>
          <w:color w:val="000000" w:themeColor="text1"/>
          <w:lang w:val="en-US"/>
        </w:rPr>
        <w:t>Society</w:t>
      </w:r>
      <w:r w:rsidRPr="005670AD">
        <w:rPr>
          <w:rFonts w:ascii="Lidl Font Pro" w:hAnsi="Lidl Font Pro"/>
          <w:color w:val="000000" w:themeColor="text1"/>
          <w:lang w:val="en-US"/>
        </w:rPr>
        <w:t>.</w:t>
      </w:r>
    </w:p>
    <w:p w14:paraId="652A6D9D" w14:textId="549D4F37" w:rsidR="001A6DBF" w:rsidRPr="002F3CE0" w:rsidRDefault="00184B87" w:rsidP="002F3C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F3CE0">
        <w:rPr>
          <w:rFonts w:ascii="Lidl Font Pro" w:hAnsi="Lidl Font Pro"/>
          <w:color w:val="000000" w:themeColor="text1"/>
          <w:lang w:val="en-US"/>
        </w:rPr>
        <w:t>For Lidl Cyprus, supporting our fellow human beings is a priority</w:t>
      </w:r>
      <w:r w:rsidR="001A6DBF" w:rsidRPr="002F3CE0">
        <w:rPr>
          <w:rFonts w:ascii="Lidl Font Pro" w:hAnsi="Lidl Font Pro"/>
          <w:color w:val="000000" w:themeColor="text1"/>
          <w:lang w:val="en-US"/>
        </w:rPr>
        <w:t>, and the company</w:t>
      </w:r>
      <w:r w:rsidRPr="002F3CE0">
        <w:rPr>
          <w:rFonts w:ascii="Lidl Font Pro" w:hAnsi="Lidl Font Pro"/>
          <w:color w:val="000000" w:themeColor="text1"/>
          <w:lang w:val="en-US"/>
        </w:rPr>
        <w:t xml:space="preserve"> proves</w:t>
      </w:r>
      <w:r w:rsidR="001A6DBF" w:rsidRPr="002F3CE0">
        <w:rPr>
          <w:rFonts w:ascii="Lidl Font Pro" w:hAnsi="Lidl Font Pro"/>
          <w:color w:val="000000" w:themeColor="text1"/>
          <w:lang w:val="en-US"/>
        </w:rPr>
        <w:t xml:space="preserve"> this through its actions every day. </w:t>
      </w:r>
    </w:p>
    <w:p w14:paraId="6BB22A0C" w14:textId="725429DC" w:rsidR="00184B87" w:rsidRPr="002F3CE0" w:rsidRDefault="00184B87" w:rsidP="002F3C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F3CE0">
        <w:rPr>
          <w:rFonts w:ascii="Lidl Font Pro" w:hAnsi="Lidl Font Pro"/>
          <w:color w:val="000000" w:themeColor="text1"/>
          <w:lang w:val="en-US"/>
        </w:rPr>
        <w:t xml:space="preserve">Download </w:t>
      </w:r>
      <w:r w:rsidRPr="005670AD">
        <w:rPr>
          <w:rFonts w:ascii="Lidl Font Pro" w:hAnsi="Lidl Font Pro"/>
          <w:b/>
          <w:bCs/>
          <w:color w:val="000000" w:themeColor="text1"/>
          <w:lang w:val="en-US"/>
        </w:rPr>
        <w:t>Lidl Plus</w:t>
      </w:r>
      <w:r w:rsidRPr="002F3CE0">
        <w:rPr>
          <w:rFonts w:ascii="Lidl Font Pro" w:hAnsi="Lidl Font Pro"/>
          <w:color w:val="000000" w:themeColor="text1"/>
          <w:lang w:val="en-US"/>
        </w:rPr>
        <w:t xml:space="preserve"> now for free from the </w:t>
      </w:r>
      <w:hyperlink r:id="rId8" w:history="1">
        <w:r w:rsidR="005670AD" w:rsidRPr="005670AD">
          <w:rPr>
            <w:rStyle w:val="-"/>
            <w:rFonts w:ascii="Lidl Font Pro" w:hAnsi="Lidl Font Pro"/>
            <w:lang w:val="en-US"/>
          </w:rPr>
          <w:t>App Store</w:t>
        </w:r>
      </w:hyperlink>
      <w:r w:rsidRPr="002F3CE0">
        <w:rPr>
          <w:rFonts w:ascii="Lidl Font Pro" w:hAnsi="Lidl Font Pro"/>
          <w:color w:val="000000" w:themeColor="text1"/>
          <w:lang w:val="en-US"/>
        </w:rPr>
        <w:t xml:space="preserve">, </w:t>
      </w:r>
      <w:hyperlink r:id="rId9" w:history="1">
        <w:r w:rsidRPr="005670AD">
          <w:rPr>
            <w:rStyle w:val="-"/>
            <w:rFonts w:ascii="Lidl Font Pro" w:hAnsi="Lidl Font Pro"/>
            <w:lang w:val="en-US"/>
          </w:rPr>
          <w:t>Google Play</w:t>
        </w:r>
      </w:hyperlink>
      <w:r w:rsidRPr="002F3CE0">
        <w:rPr>
          <w:rFonts w:ascii="Lidl Font Pro" w:hAnsi="Lidl Font Pro"/>
          <w:color w:val="000000" w:themeColor="text1"/>
          <w:lang w:val="en-US"/>
        </w:rPr>
        <w:t xml:space="preserve"> or </w:t>
      </w:r>
      <w:hyperlink r:id="rId10" w:history="1">
        <w:r w:rsidRPr="005670AD">
          <w:rPr>
            <w:rStyle w:val="-"/>
            <w:rFonts w:ascii="Lidl Font Pro" w:hAnsi="Lidl Font Pro"/>
            <w:lang w:val="en-US"/>
          </w:rPr>
          <w:t>Huawei AppGallery</w:t>
        </w:r>
      </w:hyperlink>
      <w:r w:rsidRPr="002F3CE0">
        <w:rPr>
          <w:rFonts w:ascii="Lidl Font Pro" w:hAnsi="Lidl Font Pro"/>
          <w:color w:val="000000" w:themeColor="text1"/>
          <w:lang w:val="en-US"/>
        </w:rPr>
        <w:t xml:space="preserve">, </w:t>
      </w:r>
      <w:r w:rsidR="001A6DBF" w:rsidRPr="002F3CE0">
        <w:rPr>
          <w:rFonts w:ascii="Lidl Font Pro" w:hAnsi="Lidl Font Pro"/>
          <w:color w:val="000000" w:themeColor="text1"/>
          <w:lang w:val="en-US"/>
        </w:rPr>
        <w:t xml:space="preserve">and </w:t>
      </w:r>
      <w:r w:rsidRPr="002F3CE0">
        <w:rPr>
          <w:rFonts w:ascii="Lidl Font Pro" w:hAnsi="Lidl Font Pro"/>
          <w:color w:val="000000" w:themeColor="text1"/>
          <w:lang w:val="en-US"/>
        </w:rPr>
        <w:t>quickly and easily register and scan your Lidl Plus digital card for a good cause and be part of this effort!</w:t>
      </w:r>
    </w:p>
    <w:bookmarkEnd w:id="0"/>
    <w:bookmarkEnd w:id="1"/>
    <w:p w14:paraId="11AAC0B9" w14:textId="77777777" w:rsidR="009554AE" w:rsidRPr="005670AD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53ABD537" w14:textId="461E9476" w:rsidR="006B243D" w:rsidRPr="001A6DBF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A6DBF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1A6DBF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1A6DB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1A6DBF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B243D" w:rsidRPr="001A6DBF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1A6DBF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1A6DBF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1A6DBF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A6DBF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1A6DB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1A6DBF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1A6DB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1A6DBF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1A6DB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1A6DBF" w:rsidSect="0067635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349E" w14:textId="77777777" w:rsidR="00ED545E" w:rsidRDefault="00ED545E" w:rsidP="00C15348">
      <w:pPr>
        <w:spacing w:after="0" w:line="240" w:lineRule="auto"/>
      </w:pPr>
      <w:r>
        <w:separator/>
      </w:r>
    </w:p>
  </w:endnote>
  <w:endnote w:type="continuationSeparator" w:id="0">
    <w:p w14:paraId="26E5D929" w14:textId="77777777" w:rsidR="00ED545E" w:rsidRDefault="00ED545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423D" w14:textId="77777777" w:rsidR="00184B87" w:rsidRDefault="00184B8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184B87" w:rsidRDefault="00184B87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F814F7F" w:rsidR="00184B87" w:rsidRPr="001A422B" w:rsidRDefault="00184B87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 Department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184B87" w:rsidRPr="001A422B" w:rsidRDefault="00184B87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6F814F7F" w:rsidR="00184B87" w:rsidRPr="001A422B" w:rsidRDefault="00184B87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 Department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184B87" w:rsidRPr="001A422B" w:rsidRDefault="00184B87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184B87" w:rsidRPr="00380C9A" w:rsidRDefault="00184B87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184B87" w:rsidRPr="00380C9A" w:rsidRDefault="00184B87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D48" w14:textId="77777777" w:rsidR="00184B87" w:rsidRDefault="00184B8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0E14" w14:textId="77777777" w:rsidR="00ED545E" w:rsidRDefault="00ED545E" w:rsidP="00C15348">
      <w:pPr>
        <w:spacing w:after="0" w:line="240" w:lineRule="auto"/>
      </w:pPr>
      <w:r>
        <w:separator/>
      </w:r>
    </w:p>
  </w:footnote>
  <w:footnote w:type="continuationSeparator" w:id="0">
    <w:p w14:paraId="350562C6" w14:textId="77777777" w:rsidR="00ED545E" w:rsidRDefault="00ED545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A51" w14:textId="77777777" w:rsidR="00184B87" w:rsidRDefault="00184B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184B87" w:rsidRDefault="00184B87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184B87" w:rsidRPr="00587D4B" w:rsidRDefault="00184B87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184B87" w:rsidRPr="00587D4B" w:rsidRDefault="00184B87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A21D" w14:textId="77777777" w:rsidR="00184B87" w:rsidRDefault="00184B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071747">
    <w:abstractNumId w:val="3"/>
  </w:num>
  <w:num w:numId="2" w16cid:durableId="951126884">
    <w:abstractNumId w:val="2"/>
  </w:num>
  <w:num w:numId="3" w16cid:durableId="113536758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28998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84B87"/>
    <w:rsid w:val="0019563A"/>
    <w:rsid w:val="00195C13"/>
    <w:rsid w:val="001A422B"/>
    <w:rsid w:val="001A4B5D"/>
    <w:rsid w:val="001A6DBF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2F3CE0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A2353"/>
    <w:rsid w:val="003B1C20"/>
    <w:rsid w:val="003B2665"/>
    <w:rsid w:val="003B3672"/>
    <w:rsid w:val="003B7FFB"/>
    <w:rsid w:val="003C5940"/>
    <w:rsid w:val="003C617C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072D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670AD"/>
    <w:rsid w:val="005721E5"/>
    <w:rsid w:val="00575152"/>
    <w:rsid w:val="00581119"/>
    <w:rsid w:val="0058265D"/>
    <w:rsid w:val="00583E27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679CB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1F51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000B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555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2166"/>
    <w:rsid w:val="00EC4F0D"/>
    <w:rsid w:val="00ED1DFB"/>
    <w:rsid w:val="00ED49E6"/>
    <w:rsid w:val="00ED52F2"/>
    <w:rsid w:val="00ED545E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D24E5EF7-BE1C-4D24-91FB-B2E40EFB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ad">
    <w:name w:val="Unresolved Mention"/>
    <w:basedOn w:val="a0"/>
    <w:uiPriority w:val="99"/>
    <w:semiHidden/>
    <w:unhideWhenUsed/>
    <w:rsid w:val="00567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C5A1C-435B-5444-B167-2DBA451C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2023-12-09T14:46:00Z</dcterms:created>
  <dcterms:modified xsi:type="dcterms:W3CDTF">2023-12-11T14:39:00Z</dcterms:modified>
</cp:coreProperties>
</file>